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41AA6">
      <w:pPr>
        <w:rPr>
          <w:rFonts w:hint="eastAsia" w:eastAsia="方正黑体_GBK" w:cs="Times New Roman"/>
          <w:sz w:val="30"/>
          <w:szCs w:val="30"/>
          <w:lang w:val="en-US" w:eastAsia="zh-CN"/>
        </w:rPr>
      </w:pPr>
      <w:r>
        <w:rPr>
          <w:rFonts w:hint="eastAsia" w:eastAsia="方正黑体_GBK" w:cs="Times New Roman"/>
          <w:sz w:val="30"/>
          <w:szCs w:val="30"/>
          <w:lang w:val="en-US" w:eastAsia="zh-CN"/>
        </w:rPr>
        <w:t>附件1</w:t>
      </w:r>
    </w:p>
    <w:p w14:paraId="4CD1F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eastAsia="方正黑体_GBK" w:cs="Times New Roman"/>
          <w:sz w:val="30"/>
          <w:szCs w:val="30"/>
          <w:lang w:val="en-US" w:eastAsia="zh-CN"/>
        </w:rPr>
      </w:pPr>
    </w:p>
    <w:p w14:paraId="5E2C792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重点实验室建设重点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领域</w:t>
      </w:r>
    </w:p>
    <w:bookmarkEnd w:id="0"/>
    <w:p w14:paraId="6C7C2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 w14:paraId="221B1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高端材料</w:t>
      </w:r>
    </w:p>
    <w:p w14:paraId="08705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多元固废绿色海工建材制备</w:t>
      </w:r>
      <w:r>
        <w:rPr>
          <w:rFonts w:hint="eastAsia" w:eastAsia="方正仿宋_GBK" w:cs="Times New Roman"/>
          <w:sz w:val="32"/>
          <w:szCs w:val="32"/>
          <w:lang w:eastAsia="zh-CN"/>
        </w:rPr>
        <w:t>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服役与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智慧监控技术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高温高压海洋管缆柔性材料研发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伪装隐身材料设计与检测技术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高性能聚合物PPS等特种材料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关键技术等。</w:t>
      </w:r>
    </w:p>
    <w:p w14:paraId="3F417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二、电子信息</w:t>
      </w:r>
    </w:p>
    <w:p w14:paraId="28361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集成电路高密度集成与异构电路技术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半导体用高纯精密石英制品制备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高精度高导热芯片基板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铝电解电容器用高性能电极箔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关键技术等。</w:t>
      </w:r>
    </w:p>
    <w:p w14:paraId="576C5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三、先进制造</w:t>
      </w:r>
    </w:p>
    <w:p w14:paraId="6EB7D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智能网联新能源汽车质量可靠性测评技术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大直径硬岩反井钻杆关键技术与智能制造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新能源汽车线控底盘及动力电池技术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智慧机场车路协同关键技术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光学元件超精密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关键技术及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装备</w:t>
      </w:r>
      <w:r>
        <w:rPr>
          <w:rFonts w:hint="eastAsia" w:eastAsia="方正仿宋_GBK" w:cs="Times New Roman"/>
          <w:sz w:val="32"/>
          <w:szCs w:val="32"/>
          <w:lang w:eastAsia="zh-CN"/>
        </w:rPr>
        <w:t>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高端液压元件智能制造技术等。</w:t>
      </w:r>
    </w:p>
    <w:p w14:paraId="6B9C6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四、能源环保</w:t>
      </w:r>
    </w:p>
    <w:p w14:paraId="36324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新型固态电池关键材料与规模化制造技术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工业高盐废水零排放与资源化利用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恶臭异味生物强化净化与智能控制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湿地生态智慧感知与精准修复技术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等。</w:t>
      </w:r>
    </w:p>
    <w:p w14:paraId="43016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五、生物医药</w:t>
      </w:r>
    </w:p>
    <w:p w14:paraId="70EA7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针对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重大慢病</w:t>
      </w:r>
      <w:r>
        <w:rPr>
          <w:rFonts w:hint="eastAsia" w:eastAsia="方正仿宋_GBK" w:cs="Times New Roman"/>
          <w:sz w:val="32"/>
          <w:szCs w:val="32"/>
          <w:lang w:eastAsia="zh-CN"/>
        </w:rPr>
        <w:t>的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海洋来源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创新药物与智能防治技术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甜菊糖高纯度定向纯化与绿色提取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微藻资源化利用与植物基替代蛋白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技术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等。</w:t>
      </w:r>
    </w:p>
    <w:p w14:paraId="7CD65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六、新质农业</w:t>
      </w:r>
    </w:p>
    <w:p w14:paraId="66715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水产动物抗病毒种质挖掘与分子育种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稻麦轮作智能耕整装备与无人化技术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农业机械智造与新能源农机散热器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关键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技术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等。</w:t>
      </w:r>
    </w:p>
    <w:p w14:paraId="6D19B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七、民生社发</w:t>
      </w:r>
    </w:p>
    <w:p w14:paraId="09A84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4" w:firstLineChars="200"/>
        <w:textAlignment w:val="auto"/>
        <w:rPr>
          <w:rFonts w:ascii="方正仿宋_GBK" w:hAnsi="宋体"/>
          <w:color w:val="000000"/>
          <w:sz w:val="36"/>
          <w:szCs w:val="36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围术期器官保护与慢性疼痛机制研究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肿瘤及自身免疫性疾病多组学AI诊断</w:t>
      </w:r>
      <w:r>
        <w:rPr>
          <w:rFonts w:hint="eastAsia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出生缺陷防治与生殖遗传技术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食品安全等。</w:t>
      </w:r>
    </w:p>
    <w:p w14:paraId="7B5DA30B"/>
    <w:sectPr>
      <w:footerReference r:id="rId3" w:type="default"/>
      <w:footerReference r:id="rId4" w:type="even"/>
      <w:pgSz w:w="11906" w:h="16838"/>
      <w:pgMar w:top="1871" w:right="1531" w:bottom="1616" w:left="1559" w:header="850" w:footer="1191" w:gutter="0"/>
      <w:pgNumType w:fmt="decimal"/>
      <w:cols w:space="0" w:num="1"/>
      <w:rtlGutter w:val="0"/>
      <w:docGrid w:type="linesAndChars" w:linePitch="444" w:charSpace="36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2DBBA8A-AD3C-4E66-A83B-0B310CF12C2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63D9BA3F-6688-4BAA-A91F-872CC666960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60ACEF24-1A57-4F1D-9D54-CF93608779F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C8172D0D-6E74-44DD-9500-3C6A7F2E8AF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C4EF7"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2528BD2">
                          <w:pPr>
                            <w:pStyle w:val="2"/>
                            <w:rPr>
                              <w:rFonts w:hint="default" w:ascii="Times New Roman" w:hAnsi="Times New Roman" w:eastAsia="方正仿宋_GBK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eastAsia="方正仿宋_GBK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528BD2">
                    <w:pPr>
                      <w:pStyle w:val="2"/>
                      <w:rPr>
                        <w:rFonts w:hint="default" w:ascii="Times New Roman" w:hAnsi="Times New Roman" w:eastAsia="方正仿宋_GBK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eastAsia="方正仿宋_GBK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A0EAD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119C0AB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36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2026-03-09T00:43:13Z</dcterms:created>
  <dc:creator>admin</dc:creator>
  <cp:lastModifiedBy>我就是这样啊</cp:lastModifiedBy>
  <dcterms:modified xsi:type="dcterms:W3CDTF">2026-03-09T00:43:20Z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eyJoZGlkIjoiNGQzMzFlYWJmNGVmNDM5YmJmMjUwMzY3MDQwMWY3MjEiLCJ1c2VySWQiOiIzOTQxMjc0NzgifQ==</vt:lpwstr>
  </property>
  <property fmtid="{D5CDD505-2E9C-101B-9397-08002B2CF9AE}" pid="4" name="ICV">
    <vt:lpwstr>3F27BC19E3324BE29BF762B7DD1C9FF1_12</vt:lpwstr>
  </property>
</Properties>
</file>